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41" w:rsidRPr="00DF7441" w:rsidRDefault="00DF7441" w:rsidP="00DF7441">
      <w:pPr>
        <w:pStyle w:val="NormalWeb"/>
        <w:rPr>
          <w:rFonts w:asciiTheme="minorHAnsi" w:hAnsiTheme="minorHAnsi"/>
          <w:color w:val="000000"/>
          <w:sz w:val="22"/>
          <w:szCs w:val="22"/>
        </w:rPr>
      </w:pPr>
      <w:r w:rsidRPr="00DF7441">
        <w:rPr>
          <w:rFonts w:asciiTheme="minorHAnsi" w:hAnsiTheme="minorHAnsi"/>
          <w:color w:val="000000"/>
          <w:sz w:val="22"/>
          <w:szCs w:val="22"/>
        </w:rPr>
        <w:t>Dear County Colleagues,</w:t>
      </w:r>
    </w:p>
    <w:p w:rsidR="00DF7441" w:rsidRDefault="00DF7441" w:rsidP="00DF7441">
      <w:pPr>
        <w:pStyle w:val="NormalWeb"/>
        <w:rPr>
          <w:rFonts w:asciiTheme="minorHAnsi" w:hAnsiTheme="minorHAnsi"/>
          <w:color w:val="000000"/>
          <w:sz w:val="22"/>
          <w:szCs w:val="22"/>
        </w:rPr>
      </w:pPr>
      <w:r w:rsidRPr="00DF7441">
        <w:rPr>
          <w:rFonts w:asciiTheme="minorHAnsi" w:hAnsiTheme="minorHAnsi"/>
          <w:color w:val="000000"/>
          <w:sz w:val="22"/>
          <w:szCs w:val="22"/>
        </w:rPr>
        <w:t xml:space="preserve">So, here we are, over one year later. That’s how long the Post Climate Survey Steering Committee has been meeting to discuss bringing your suggestions to fruition. </w:t>
      </w:r>
    </w:p>
    <w:p w:rsidR="00DF7441" w:rsidRPr="00DF7441" w:rsidRDefault="00DF7441" w:rsidP="00DF7441">
      <w:pPr>
        <w:pStyle w:val="NormalWeb"/>
        <w:rPr>
          <w:rFonts w:asciiTheme="minorHAnsi" w:hAnsiTheme="minorHAnsi"/>
          <w:color w:val="000000"/>
          <w:sz w:val="22"/>
          <w:szCs w:val="22"/>
        </w:rPr>
      </w:pPr>
      <w:r w:rsidRPr="00DF7441">
        <w:rPr>
          <w:rFonts w:asciiTheme="minorHAnsi" w:hAnsiTheme="minorHAnsi"/>
          <w:color w:val="000000"/>
          <w:sz w:val="22"/>
          <w:szCs w:val="22"/>
        </w:rPr>
        <w:t>Som</w:t>
      </w:r>
      <w:r>
        <w:rPr>
          <w:rFonts w:asciiTheme="minorHAnsi" w:hAnsiTheme="minorHAnsi"/>
          <w:color w:val="000000"/>
          <w:sz w:val="22"/>
          <w:szCs w:val="22"/>
        </w:rPr>
        <w:t xml:space="preserve">e of the ideas that have actually made it off the drawing board: </w:t>
      </w:r>
      <w:r w:rsidRPr="00DF7441">
        <w:rPr>
          <w:rFonts w:asciiTheme="minorHAnsi" w:hAnsiTheme="minorHAnsi"/>
          <w:color w:val="000000"/>
          <w:sz w:val="22"/>
          <w:szCs w:val="22"/>
        </w:rPr>
        <w:t xml:space="preserve">employee appreciation picnic, paystub messages, Cup of Joe with Joe, online County Corridors newsletter, leadership training, and an employee bocce league </w:t>
      </w:r>
      <w:r>
        <w:rPr>
          <w:rFonts w:asciiTheme="minorHAnsi" w:hAnsiTheme="minorHAnsi"/>
          <w:color w:val="000000"/>
          <w:sz w:val="22"/>
          <w:szCs w:val="22"/>
        </w:rPr>
        <w:t>(</w:t>
      </w:r>
      <w:r w:rsidRPr="00DF7441">
        <w:rPr>
          <w:rFonts w:asciiTheme="minorHAnsi" w:hAnsiTheme="minorHAnsi"/>
          <w:color w:val="000000"/>
          <w:sz w:val="22"/>
          <w:szCs w:val="22"/>
        </w:rPr>
        <w:t>just to name a few</w:t>
      </w:r>
      <w:r>
        <w:rPr>
          <w:rFonts w:asciiTheme="minorHAnsi" w:hAnsiTheme="minorHAnsi"/>
          <w:color w:val="000000"/>
          <w:sz w:val="22"/>
          <w:szCs w:val="22"/>
        </w:rPr>
        <w:t>)</w:t>
      </w:r>
      <w:r w:rsidRPr="00DF7441">
        <w:rPr>
          <w:rFonts w:asciiTheme="minorHAnsi" w:hAnsiTheme="minorHAnsi"/>
          <w:color w:val="000000"/>
          <w:sz w:val="22"/>
          <w:szCs w:val="22"/>
        </w:rPr>
        <w:t>. There are several ideas that the Committee continues to work on</w:t>
      </w:r>
      <w:r>
        <w:rPr>
          <w:rFonts w:asciiTheme="minorHAnsi" w:hAnsiTheme="minorHAnsi"/>
          <w:color w:val="000000"/>
          <w:sz w:val="22"/>
          <w:szCs w:val="22"/>
        </w:rPr>
        <w:t>,</w:t>
      </w:r>
      <w:r w:rsidRPr="00DF7441">
        <w:rPr>
          <w:rFonts w:asciiTheme="minorHAnsi" w:hAnsiTheme="minorHAnsi"/>
          <w:color w:val="000000"/>
          <w:sz w:val="22"/>
          <w:szCs w:val="22"/>
        </w:rPr>
        <w:t xml:space="preserve"> including succession planning, middle management meetings, department tours, diversity training for new hires, and networking opportunities throughout the County. As mentioned previously, our Committee’s priorities—Communication, Leadership Development, Employee Engagement and Recognition, and Diversity and Inclusion—have not wavered.</w:t>
      </w:r>
    </w:p>
    <w:p w:rsidR="00DF7441" w:rsidRPr="00DF7441" w:rsidRDefault="00DF7441" w:rsidP="00DF7441">
      <w:pPr>
        <w:pStyle w:val="NormalWeb"/>
        <w:rPr>
          <w:rFonts w:asciiTheme="minorHAnsi" w:hAnsiTheme="minorHAnsi"/>
          <w:color w:val="000000"/>
          <w:sz w:val="22"/>
          <w:szCs w:val="22"/>
        </w:rPr>
      </w:pPr>
      <w:r w:rsidRPr="00DF7441">
        <w:rPr>
          <w:rFonts w:asciiTheme="minorHAnsi" w:hAnsiTheme="minorHAnsi"/>
          <w:color w:val="000000"/>
          <w:sz w:val="22"/>
          <w:szCs w:val="22"/>
        </w:rPr>
        <w:t>We will continue to meet during the coming year to keep pushing forward with implementing the ideas brought forth from the Climate Survey and exploring new ways and ideas that will make working for Tompkins County something we can all be proud of.</w:t>
      </w:r>
    </w:p>
    <w:p w:rsidR="00DF7441" w:rsidRPr="00DF7441" w:rsidRDefault="00DF7441" w:rsidP="00DF7441">
      <w:pPr>
        <w:pStyle w:val="NormalWeb"/>
        <w:rPr>
          <w:rFonts w:asciiTheme="minorHAnsi" w:hAnsiTheme="minorHAnsi"/>
          <w:color w:val="000000"/>
          <w:sz w:val="22"/>
          <w:szCs w:val="22"/>
        </w:rPr>
      </w:pPr>
      <w:r w:rsidRPr="00DF7441">
        <w:rPr>
          <w:rFonts w:asciiTheme="minorHAnsi" w:hAnsiTheme="minorHAnsi"/>
          <w:color w:val="000000"/>
          <w:sz w:val="22"/>
          <w:szCs w:val="22"/>
        </w:rPr>
        <w:t xml:space="preserve">All of our meeting minutes and photos are posted on the County’s WDIC webpage at </w:t>
      </w:r>
      <w:r w:rsidRPr="00DF7441">
        <w:rPr>
          <w:rFonts w:asciiTheme="minorHAnsi" w:hAnsiTheme="minorHAnsi"/>
          <w:color w:val="000000"/>
          <w:sz w:val="22"/>
          <w:szCs w:val="22"/>
          <w:u w:val="single"/>
        </w:rPr>
        <w:t>http://tompkinscountyny.gov/workforcedi</w:t>
      </w:r>
    </w:p>
    <w:p w:rsidR="00DF7441" w:rsidRPr="00DF7441" w:rsidRDefault="00DF7441" w:rsidP="00DF7441">
      <w:pPr>
        <w:pStyle w:val="NormalWeb"/>
        <w:rPr>
          <w:rFonts w:asciiTheme="minorHAnsi" w:hAnsiTheme="minorHAnsi"/>
          <w:color w:val="000000"/>
          <w:sz w:val="22"/>
          <w:szCs w:val="22"/>
        </w:rPr>
      </w:pPr>
      <w:r w:rsidRPr="00DF7441">
        <w:rPr>
          <w:rFonts w:asciiTheme="minorHAnsi" w:hAnsiTheme="minorHAnsi"/>
          <w:color w:val="000000"/>
          <w:sz w:val="22"/>
          <w:szCs w:val="22"/>
        </w:rPr>
        <w:t>If you would like additional information about any of the above initiatives, please refer to our meeting minutes or reach out to any of us.</w:t>
      </w:r>
    </w:p>
    <w:p w:rsidR="00DF7441" w:rsidRPr="00DF7441" w:rsidRDefault="00DF7441" w:rsidP="00DF7441">
      <w:pPr>
        <w:pStyle w:val="NormalWeb"/>
        <w:rPr>
          <w:rFonts w:asciiTheme="minorHAnsi" w:hAnsiTheme="minorHAnsi"/>
          <w:color w:val="000000"/>
          <w:sz w:val="22"/>
          <w:szCs w:val="22"/>
        </w:rPr>
      </w:pPr>
      <w:r w:rsidRPr="00DF7441">
        <w:rPr>
          <w:rFonts w:asciiTheme="minorHAnsi" w:hAnsiTheme="minorHAnsi"/>
          <w:color w:val="000000"/>
          <w:sz w:val="22"/>
          <w:szCs w:val="22"/>
        </w:rPr>
        <w:t>Sincerely,</w:t>
      </w:r>
    </w:p>
    <w:p w:rsidR="00DF7441" w:rsidRPr="00DF7441" w:rsidRDefault="00DF7441" w:rsidP="00DF7441">
      <w:pPr>
        <w:pStyle w:val="NormalWeb"/>
        <w:rPr>
          <w:rFonts w:asciiTheme="minorHAnsi" w:hAnsiTheme="minorHAnsi"/>
          <w:color w:val="000000"/>
          <w:sz w:val="22"/>
          <w:szCs w:val="22"/>
        </w:rPr>
      </w:pPr>
      <w:r w:rsidRPr="00DF7441">
        <w:rPr>
          <w:rFonts w:asciiTheme="minorHAnsi" w:hAnsiTheme="minorHAnsi"/>
          <w:color w:val="000000"/>
          <w:sz w:val="22"/>
          <w:szCs w:val="22"/>
        </w:rPr>
        <w:t>Steering Committee</w:t>
      </w:r>
      <w:r>
        <w:rPr>
          <w:rFonts w:asciiTheme="minorHAnsi" w:hAnsiTheme="minorHAnsi"/>
          <w:color w:val="000000"/>
          <w:sz w:val="22"/>
          <w:szCs w:val="22"/>
        </w:rPr>
        <w:br/>
      </w:r>
    </w:p>
    <w:p w:rsidR="00DF7441" w:rsidRPr="00DF7441" w:rsidRDefault="00DF7441" w:rsidP="00DF7441">
      <w:pPr>
        <w:pStyle w:val="NormalWeb"/>
        <w:rPr>
          <w:rFonts w:asciiTheme="minorHAnsi" w:hAnsiTheme="minorHAnsi"/>
          <w:color w:val="000000"/>
          <w:sz w:val="22"/>
          <w:szCs w:val="22"/>
        </w:rPr>
      </w:pPr>
      <w:r w:rsidRPr="00DF7441">
        <w:rPr>
          <w:rFonts w:asciiTheme="minorHAnsi" w:hAnsiTheme="minorHAnsi"/>
          <w:color w:val="000000"/>
          <w:sz w:val="22"/>
          <w:szCs w:val="22"/>
        </w:rPr>
        <w:t xml:space="preserve">Christina Dravis, Chair (Emergency Response) </w:t>
      </w:r>
      <w:r>
        <w:rPr>
          <w:rFonts w:asciiTheme="minorHAnsi" w:hAnsiTheme="minorHAnsi"/>
          <w:color w:val="000000"/>
          <w:sz w:val="22"/>
          <w:szCs w:val="22"/>
        </w:rPr>
        <w:tab/>
      </w:r>
      <w:r>
        <w:rPr>
          <w:rFonts w:asciiTheme="minorHAnsi" w:hAnsiTheme="minorHAnsi"/>
          <w:color w:val="000000"/>
          <w:sz w:val="22"/>
          <w:szCs w:val="22"/>
        </w:rPr>
        <w:tab/>
      </w:r>
      <w:r w:rsidRPr="00DF7441">
        <w:rPr>
          <w:rFonts w:asciiTheme="minorHAnsi" w:hAnsiTheme="minorHAnsi"/>
          <w:color w:val="000000"/>
          <w:sz w:val="22"/>
          <w:szCs w:val="22"/>
        </w:rPr>
        <w:t>Thomas Knipe, Vice Chair (Planning)</w:t>
      </w:r>
    </w:p>
    <w:p w:rsidR="00DF7441" w:rsidRPr="00DF7441" w:rsidRDefault="00DF7441" w:rsidP="00DF7441">
      <w:pPr>
        <w:pStyle w:val="NormalWeb"/>
        <w:rPr>
          <w:rFonts w:asciiTheme="minorHAnsi" w:hAnsiTheme="minorHAnsi"/>
          <w:color w:val="000000"/>
          <w:sz w:val="22"/>
          <w:szCs w:val="22"/>
        </w:rPr>
      </w:pPr>
      <w:r w:rsidRPr="00DF7441">
        <w:rPr>
          <w:rFonts w:asciiTheme="minorHAnsi" w:hAnsiTheme="minorHAnsi"/>
          <w:color w:val="000000"/>
          <w:sz w:val="22"/>
          <w:szCs w:val="22"/>
        </w:rPr>
        <w:t xml:space="preserve">Amy Guererri (Human Resources) </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Pr="00DF7441">
        <w:rPr>
          <w:rFonts w:asciiTheme="minorHAnsi" w:hAnsiTheme="minorHAnsi"/>
          <w:color w:val="000000"/>
          <w:sz w:val="22"/>
          <w:szCs w:val="22"/>
        </w:rPr>
        <w:t>Amie Hendrix (Youth Services)</w:t>
      </w:r>
    </w:p>
    <w:p w:rsidR="00DF7441" w:rsidRPr="00DF7441" w:rsidRDefault="00DF7441" w:rsidP="00DF7441">
      <w:pPr>
        <w:pStyle w:val="NormalWeb"/>
        <w:rPr>
          <w:rFonts w:asciiTheme="minorHAnsi" w:hAnsiTheme="minorHAnsi"/>
          <w:color w:val="000000"/>
          <w:sz w:val="22"/>
          <w:szCs w:val="22"/>
        </w:rPr>
      </w:pPr>
      <w:r w:rsidRPr="00DF7441">
        <w:rPr>
          <w:rFonts w:asciiTheme="minorHAnsi" w:hAnsiTheme="minorHAnsi"/>
          <w:color w:val="000000"/>
          <w:sz w:val="22"/>
          <w:szCs w:val="22"/>
        </w:rPr>
        <w:t xml:space="preserve">Lisa Holmes (Office for the Aging) </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Pr="00DF7441">
        <w:rPr>
          <w:rFonts w:asciiTheme="minorHAnsi" w:hAnsiTheme="minorHAnsi"/>
          <w:color w:val="000000"/>
          <w:sz w:val="22"/>
          <w:szCs w:val="22"/>
        </w:rPr>
        <w:t>Joe Mareane (Administration)</w:t>
      </w:r>
    </w:p>
    <w:p w:rsidR="00DF7441" w:rsidRPr="00DF7441" w:rsidRDefault="00DF7441" w:rsidP="00DF7441">
      <w:pPr>
        <w:pStyle w:val="NormalWeb"/>
        <w:rPr>
          <w:rFonts w:asciiTheme="minorHAnsi" w:hAnsiTheme="minorHAnsi"/>
          <w:color w:val="000000"/>
          <w:sz w:val="22"/>
          <w:szCs w:val="22"/>
        </w:rPr>
      </w:pPr>
      <w:r w:rsidRPr="00DF7441">
        <w:rPr>
          <w:rFonts w:asciiTheme="minorHAnsi" w:hAnsiTheme="minorHAnsi"/>
          <w:color w:val="000000"/>
          <w:sz w:val="22"/>
          <w:szCs w:val="22"/>
        </w:rPr>
        <w:t>Leslyn McBean-Clairborne (Legislature)</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bookmarkStart w:id="0" w:name="_GoBack"/>
      <w:bookmarkEnd w:id="0"/>
      <w:r w:rsidRPr="00DF7441">
        <w:rPr>
          <w:rFonts w:asciiTheme="minorHAnsi" w:hAnsiTheme="minorHAnsi"/>
          <w:color w:val="000000"/>
          <w:sz w:val="22"/>
          <w:szCs w:val="22"/>
        </w:rPr>
        <w:t>Doug Perine (DSS/CSEA White Collar)</w:t>
      </w:r>
    </w:p>
    <w:p w:rsidR="00DF7441" w:rsidRPr="00DF7441" w:rsidRDefault="00DF7441" w:rsidP="00DF7441">
      <w:pPr>
        <w:pStyle w:val="NormalWeb"/>
        <w:rPr>
          <w:rFonts w:asciiTheme="minorHAnsi" w:hAnsiTheme="minorHAnsi"/>
          <w:color w:val="000000"/>
          <w:sz w:val="22"/>
          <w:szCs w:val="22"/>
        </w:rPr>
      </w:pPr>
      <w:r w:rsidRPr="00DF7441">
        <w:rPr>
          <w:rFonts w:asciiTheme="minorHAnsi" w:hAnsiTheme="minorHAnsi"/>
          <w:color w:val="000000"/>
          <w:sz w:val="22"/>
          <w:szCs w:val="22"/>
        </w:rPr>
        <w:t xml:space="preserve">Stephen Wright (Highway/Weights and Measures) </w:t>
      </w:r>
      <w:r>
        <w:rPr>
          <w:rFonts w:asciiTheme="minorHAnsi" w:hAnsiTheme="minorHAnsi"/>
          <w:color w:val="000000"/>
          <w:sz w:val="22"/>
          <w:szCs w:val="22"/>
        </w:rPr>
        <w:tab/>
      </w:r>
      <w:r w:rsidRPr="00DF7441">
        <w:rPr>
          <w:rFonts w:asciiTheme="minorHAnsi" w:hAnsiTheme="minorHAnsi"/>
          <w:color w:val="000000"/>
          <w:sz w:val="22"/>
          <w:szCs w:val="22"/>
        </w:rPr>
        <w:t>Paula Younger (Administration</w:t>
      </w:r>
      <w:r w:rsidR="00CE1E40">
        <w:rPr>
          <w:rFonts w:asciiTheme="minorHAnsi" w:hAnsiTheme="minorHAnsi"/>
          <w:color w:val="000000"/>
          <w:sz w:val="22"/>
          <w:szCs w:val="22"/>
        </w:rPr>
        <w:t>)</w:t>
      </w:r>
    </w:p>
    <w:p w:rsidR="00EA04D2" w:rsidRPr="00DF7441" w:rsidRDefault="00EA04D2">
      <w:pPr>
        <w:rPr>
          <w:rFonts w:asciiTheme="majorHAnsi" w:hAnsiTheme="majorHAnsi"/>
        </w:rPr>
      </w:pPr>
    </w:p>
    <w:sectPr w:rsidR="00EA04D2" w:rsidRPr="00DF7441" w:rsidSect="009533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7441"/>
    <w:rsid w:val="0062375B"/>
    <w:rsid w:val="009533E5"/>
    <w:rsid w:val="00CE1E40"/>
    <w:rsid w:val="00DF7441"/>
    <w:rsid w:val="00EA0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4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847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Office Word</Application>
  <DocSecurity>4</DocSecurity>
  <Lines>12</Lines>
  <Paragraphs>3</Paragraphs>
  <ScaleCrop>false</ScaleCrop>
  <Company>Tompkins County</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Dravis</dc:creator>
  <cp:lastModifiedBy>Autumn Edwards</cp:lastModifiedBy>
  <cp:revision>2</cp:revision>
  <dcterms:created xsi:type="dcterms:W3CDTF">2017-04-28T15:48:00Z</dcterms:created>
  <dcterms:modified xsi:type="dcterms:W3CDTF">2017-04-28T15:48:00Z</dcterms:modified>
</cp:coreProperties>
</file>